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3E" w:rsidRPr="00B721FE" w:rsidRDefault="0066703E" w:rsidP="0066703E">
      <w:pPr>
        <w:tabs>
          <w:tab w:val="left" w:pos="1843"/>
        </w:tabs>
        <w:ind w:firstLine="567"/>
        <w:jc w:val="both"/>
        <w:rPr>
          <w:szCs w:val="28"/>
        </w:rPr>
      </w:pPr>
      <w:r w:rsidRPr="00B721FE">
        <w:rPr>
          <w:szCs w:val="28"/>
        </w:rPr>
        <w:t>За результатами проведен</w:t>
      </w:r>
      <w:r w:rsidR="00B721FE" w:rsidRPr="00B721FE">
        <w:rPr>
          <w:szCs w:val="28"/>
        </w:rPr>
        <w:t xml:space="preserve">ої перевірки встановлено, щодо Кузьми Мар’яни Орестівни </w:t>
      </w:r>
      <w:r w:rsidRPr="00B721FE">
        <w:rPr>
          <w:szCs w:val="28"/>
        </w:rPr>
        <w:t>не застосовується заборони, визначені частинами третьою і четвертою статті 1  Закону України «Про очищення влади».</w:t>
      </w:r>
    </w:p>
    <w:p w:rsidR="000354F2" w:rsidRPr="00B721FE" w:rsidRDefault="000354F2" w:rsidP="0066703E">
      <w:pPr>
        <w:ind w:firstLine="567"/>
      </w:pPr>
      <w:bookmarkStart w:id="0" w:name="_GoBack"/>
      <w:bookmarkEnd w:id="0"/>
    </w:p>
    <w:sectPr w:rsidR="000354F2" w:rsidRPr="00B721FE" w:rsidSect="00641470">
      <w:pgSz w:w="11907" w:h="16840" w:code="9"/>
      <w:pgMar w:top="993" w:right="850" w:bottom="851" w:left="1418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E"/>
    <w:rsid w:val="000354F2"/>
    <w:rsid w:val="0066703E"/>
    <w:rsid w:val="00672A1B"/>
    <w:rsid w:val="00B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3E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3E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2019-05-17T12:49:00Z</dcterms:created>
  <dcterms:modified xsi:type="dcterms:W3CDTF">2019-05-17T12:49:00Z</dcterms:modified>
</cp:coreProperties>
</file>