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674" w:type="pct"/>
        <w:tblCellSpacing w:w="0" w:type="dxa"/>
        <w:tblCellMar>
          <w:left w:w="0" w:type="dxa"/>
          <w:right w:w="0" w:type="dxa"/>
        </w:tblCellMar>
        <w:tblLook w:val="04A0"/>
      </w:tblPr>
      <w:tblGrid>
        <w:gridCol w:w="4484"/>
        <w:gridCol w:w="5155"/>
        <w:gridCol w:w="5155"/>
      </w:tblGrid>
      <w:tr w:rsidR="00F560A4" w:rsidRPr="00FF562F" w:rsidTr="00F560A4">
        <w:trPr>
          <w:tblCellSpacing w:w="0" w:type="dxa"/>
        </w:trPr>
        <w:tc>
          <w:tcPr>
            <w:tcW w:w="1515" w:type="pct"/>
            <w:hideMark/>
          </w:tcPr>
          <w:p w:rsidR="00F560A4" w:rsidRPr="00FF562F" w:rsidRDefault="00F560A4" w:rsidP="00E65C71">
            <w:pPr>
              <w:spacing w:before="100" w:beforeAutospacing="1" w:after="100" w:afterAutospacing="1" w:line="240" w:lineRule="auto"/>
              <w:rPr>
                <w:rFonts w:ascii="Times New Roman" w:eastAsia="Times New Roman" w:hAnsi="Times New Roman" w:cs="Times New Roman"/>
                <w:sz w:val="24"/>
                <w:szCs w:val="24"/>
                <w:lang w:eastAsia="uk-UA"/>
              </w:rPr>
            </w:pPr>
          </w:p>
        </w:tc>
        <w:tc>
          <w:tcPr>
            <w:tcW w:w="1742" w:type="pct"/>
          </w:tcPr>
          <w:p w:rsidR="00F560A4" w:rsidRPr="00802484" w:rsidRDefault="00F560A4" w:rsidP="00E65C71">
            <w:pPr>
              <w:pStyle w:val="rvps12"/>
              <w:spacing w:before="150" w:beforeAutospacing="0" w:after="150" w:afterAutospacing="0"/>
            </w:pPr>
            <w:r>
              <w:t>Додаток 2</w:t>
            </w:r>
            <w:r>
              <w:br/>
              <w:t>до Порядку</w:t>
            </w:r>
            <w:r w:rsidRPr="008C6A5D">
              <w:rPr>
                <w:lang w:val="ru-RU"/>
              </w:rPr>
              <w:t xml:space="preserve"> </w:t>
            </w:r>
            <w:r>
              <w:t>організації та ведення військового обліку призовників, військовозобов’язаних та резервістів ( Постанова КМУ від 30.12.2022 №1487 із змінами)</w:t>
            </w:r>
          </w:p>
        </w:tc>
        <w:tc>
          <w:tcPr>
            <w:tcW w:w="1742" w:type="pct"/>
            <w:hideMark/>
          </w:tcPr>
          <w:p w:rsidR="00F560A4" w:rsidRPr="00FF562F" w:rsidRDefault="00F560A4" w:rsidP="00E65C71">
            <w:pPr>
              <w:spacing w:before="100" w:beforeAutospacing="1" w:after="100" w:afterAutospacing="1" w:line="240" w:lineRule="auto"/>
              <w:rPr>
                <w:rFonts w:ascii="Times New Roman" w:eastAsia="Times New Roman" w:hAnsi="Times New Roman" w:cs="Times New Roman"/>
                <w:sz w:val="24"/>
                <w:szCs w:val="24"/>
                <w:lang w:eastAsia="uk-UA"/>
              </w:rPr>
            </w:pPr>
          </w:p>
        </w:tc>
      </w:tr>
    </w:tbl>
    <w:p w:rsidR="00367073" w:rsidRPr="00F560A4" w:rsidRDefault="00367073" w:rsidP="00F560A4">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0" w:name="n358"/>
      <w:bookmarkEnd w:id="0"/>
      <w:r w:rsidRPr="00F560A4">
        <w:rPr>
          <w:rFonts w:ascii="Times New Roman" w:eastAsia="Times New Roman" w:hAnsi="Times New Roman" w:cs="Times New Roman"/>
          <w:b/>
          <w:sz w:val="28"/>
          <w:szCs w:val="28"/>
          <w:lang w:eastAsia="uk-UA"/>
        </w:rPr>
        <w:t xml:space="preserve">ПРАВИЛА </w:t>
      </w:r>
      <w:r w:rsidRPr="00F560A4">
        <w:rPr>
          <w:rFonts w:ascii="Times New Roman" w:eastAsia="Times New Roman" w:hAnsi="Times New Roman" w:cs="Times New Roman"/>
          <w:b/>
          <w:sz w:val="28"/>
          <w:szCs w:val="28"/>
          <w:lang w:eastAsia="uk-UA"/>
        </w:rPr>
        <w:br/>
        <w:t>військового обліку призовників, військовозобов’язаних та резервістів</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i/>
          <w:iCs/>
          <w:sz w:val="24"/>
          <w:szCs w:val="24"/>
          <w:lang w:eastAsia="uk-UA"/>
        </w:rPr>
      </w:pPr>
      <w:bookmarkStart w:id="1" w:name="n752"/>
      <w:bookmarkEnd w:id="1"/>
      <w:r w:rsidRPr="00FF562F">
        <w:rPr>
          <w:rFonts w:ascii="Times New Roman" w:eastAsia="Times New Roman" w:hAnsi="Times New Roman" w:cs="Times New Roman"/>
          <w:i/>
          <w:iCs/>
          <w:sz w:val="24"/>
          <w:szCs w:val="24"/>
          <w:lang w:eastAsia="uk-UA"/>
        </w:rPr>
        <w:t xml:space="preserve">{У тексті додатка слова </w:t>
      </w:r>
      <w:proofErr w:type="spellStart"/>
      <w:r w:rsidRPr="00FF562F">
        <w:rPr>
          <w:rFonts w:ascii="Times New Roman" w:eastAsia="Times New Roman" w:hAnsi="Times New Roman" w:cs="Times New Roman"/>
          <w:i/>
          <w:iCs/>
          <w:sz w:val="24"/>
          <w:szCs w:val="24"/>
          <w:lang w:eastAsia="uk-UA"/>
        </w:rPr>
        <w:t>“строкову</w:t>
      </w:r>
      <w:proofErr w:type="spellEnd"/>
      <w:r w:rsidRPr="00FF562F">
        <w:rPr>
          <w:rFonts w:ascii="Times New Roman" w:eastAsia="Times New Roman" w:hAnsi="Times New Roman" w:cs="Times New Roman"/>
          <w:i/>
          <w:iCs/>
          <w:sz w:val="24"/>
          <w:szCs w:val="24"/>
          <w:lang w:eastAsia="uk-UA"/>
        </w:rPr>
        <w:t xml:space="preserve"> військову </w:t>
      </w:r>
      <w:proofErr w:type="spellStart"/>
      <w:r w:rsidRPr="00FF562F">
        <w:rPr>
          <w:rFonts w:ascii="Times New Roman" w:eastAsia="Times New Roman" w:hAnsi="Times New Roman" w:cs="Times New Roman"/>
          <w:i/>
          <w:iCs/>
          <w:sz w:val="24"/>
          <w:szCs w:val="24"/>
          <w:lang w:eastAsia="uk-UA"/>
        </w:rPr>
        <w:t>службу”</w:t>
      </w:r>
      <w:proofErr w:type="spellEnd"/>
      <w:r w:rsidRPr="00FF562F">
        <w:rPr>
          <w:rFonts w:ascii="Times New Roman" w:eastAsia="Times New Roman" w:hAnsi="Times New Roman" w:cs="Times New Roman"/>
          <w:i/>
          <w:iCs/>
          <w:sz w:val="24"/>
          <w:szCs w:val="24"/>
          <w:lang w:eastAsia="uk-UA"/>
        </w:rPr>
        <w:t xml:space="preserve"> замінено словами </w:t>
      </w:r>
      <w:proofErr w:type="spellStart"/>
      <w:r w:rsidRPr="00FF562F">
        <w:rPr>
          <w:rFonts w:ascii="Times New Roman" w:eastAsia="Times New Roman" w:hAnsi="Times New Roman" w:cs="Times New Roman"/>
          <w:i/>
          <w:iCs/>
          <w:sz w:val="24"/>
          <w:szCs w:val="24"/>
          <w:lang w:eastAsia="uk-UA"/>
        </w:rPr>
        <w:t>“базову</w:t>
      </w:r>
      <w:proofErr w:type="spellEnd"/>
      <w:r w:rsidRPr="00FF562F">
        <w:rPr>
          <w:rFonts w:ascii="Times New Roman" w:eastAsia="Times New Roman" w:hAnsi="Times New Roman" w:cs="Times New Roman"/>
          <w:i/>
          <w:iCs/>
          <w:sz w:val="24"/>
          <w:szCs w:val="24"/>
          <w:lang w:eastAsia="uk-UA"/>
        </w:rPr>
        <w:t xml:space="preserve"> військову </w:t>
      </w:r>
      <w:proofErr w:type="spellStart"/>
      <w:r w:rsidRPr="00FF562F">
        <w:rPr>
          <w:rFonts w:ascii="Times New Roman" w:eastAsia="Times New Roman" w:hAnsi="Times New Roman" w:cs="Times New Roman"/>
          <w:i/>
          <w:iCs/>
          <w:sz w:val="24"/>
          <w:szCs w:val="24"/>
          <w:lang w:eastAsia="uk-UA"/>
        </w:rPr>
        <w:t>службу”</w:t>
      </w:r>
      <w:proofErr w:type="spellEnd"/>
      <w:r w:rsidRPr="00FF562F">
        <w:rPr>
          <w:rFonts w:ascii="Times New Roman" w:eastAsia="Times New Roman" w:hAnsi="Times New Roman" w:cs="Times New Roman"/>
          <w:i/>
          <w:iCs/>
          <w:sz w:val="24"/>
          <w:szCs w:val="24"/>
          <w:lang w:eastAsia="uk-UA"/>
        </w:rPr>
        <w:t xml:space="preserve">; слова </w:t>
      </w:r>
      <w:proofErr w:type="spellStart"/>
      <w:r w:rsidRPr="00FF562F">
        <w:rPr>
          <w:rFonts w:ascii="Times New Roman" w:eastAsia="Times New Roman" w:hAnsi="Times New Roman" w:cs="Times New Roman"/>
          <w:i/>
          <w:iCs/>
          <w:sz w:val="24"/>
          <w:szCs w:val="24"/>
          <w:lang w:eastAsia="uk-UA"/>
        </w:rPr>
        <w:t>“Служба</w:t>
      </w:r>
      <w:proofErr w:type="spellEnd"/>
      <w:r w:rsidRPr="00FF562F">
        <w:rPr>
          <w:rFonts w:ascii="Times New Roman" w:eastAsia="Times New Roman" w:hAnsi="Times New Roman" w:cs="Times New Roman"/>
          <w:i/>
          <w:iCs/>
          <w:sz w:val="24"/>
          <w:szCs w:val="24"/>
          <w:lang w:eastAsia="uk-UA"/>
        </w:rPr>
        <w:t xml:space="preserve"> зовнішньої </w:t>
      </w:r>
      <w:proofErr w:type="spellStart"/>
      <w:r w:rsidRPr="00FF562F">
        <w:rPr>
          <w:rFonts w:ascii="Times New Roman" w:eastAsia="Times New Roman" w:hAnsi="Times New Roman" w:cs="Times New Roman"/>
          <w:i/>
          <w:iCs/>
          <w:sz w:val="24"/>
          <w:szCs w:val="24"/>
          <w:lang w:eastAsia="uk-UA"/>
        </w:rPr>
        <w:t>розвідки”</w:t>
      </w:r>
      <w:proofErr w:type="spellEnd"/>
      <w:r w:rsidRPr="00FF562F">
        <w:rPr>
          <w:rFonts w:ascii="Times New Roman" w:eastAsia="Times New Roman" w:hAnsi="Times New Roman" w:cs="Times New Roman"/>
          <w:i/>
          <w:iCs/>
          <w:sz w:val="24"/>
          <w:szCs w:val="24"/>
          <w:lang w:eastAsia="uk-UA"/>
        </w:rPr>
        <w:t xml:space="preserve"> в усіх відмінках замінено словами </w:t>
      </w:r>
      <w:proofErr w:type="spellStart"/>
      <w:r w:rsidRPr="00FF562F">
        <w:rPr>
          <w:rFonts w:ascii="Times New Roman" w:eastAsia="Times New Roman" w:hAnsi="Times New Roman" w:cs="Times New Roman"/>
          <w:i/>
          <w:iCs/>
          <w:sz w:val="24"/>
          <w:szCs w:val="24"/>
          <w:lang w:eastAsia="uk-UA"/>
        </w:rPr>
        <w:t>“розвідувальні</w:t>
      </w:r>
      <w:proofErr w:type="spellEnd"/>
      <w:r w:rsidRPr="00FF562F">
        <w:rPr>
          <w:rFonts w:ascii="Times New Roman" w:eastAsia="Times New Roman" w:hAnsi="Times New Roman" w:cs="Times New Roman"/>
          <w:i/>
          <w:iCs/>
          <w:sz w:val="24"/>
          <w:szCs w:val="24"/>
          <w:lang w:eastAsia="uk-UA"/>
        </w:rPr>
        <w:t xml:space="preserve"> </w:t>
      </w:r>
      <w:proofErr w:type="spellStart"/>
      <w:r w:rsidRPr="00FF562F">
        <w:rPr>
          <w:rFonts w:ascii="Times New Roman" w:eastAsia="Times New Roman" w:hAnsi="Times New Roman" w:cs="Times New Roman"/>
          <w:i/>
          <w:iCs/>
          <w:sz w:val="24"/>
          <w:szCs w:val="24"/>
          <w:lang w:eastAsia="uk-UA"/>
        </w:rPr>
        <w:t>органи”</w:t>
      </w:r>
      <w:proofErr w:type="spellEnd"/>
      <w:r w:rsidRPr="00FF562F">
        <w:rPr>
          <w:rFonts w:ascii="Times New Roman" w:eastAsia="Times New Roman" w:hAnsi="Times New Roman" w:cs="Times New Roman"/>
          <w:i/>
          <w:iCs/>
          <w:sz w:val="24"/>
          <w:szCs w:val="24"/>
          <w:lang w:eastAsia="uk-UA"/>
        </w:rPr>
        <w:t xml:space="preserve"> у відповідному відмінку; слова </w:t>
      </w:r>
      <w:proofErr w:type="spellStart"/>
      <w:r w:rsidRPr="00FF562F">
        <w:rPr>
          <w:rFonts w:ascii="Times New Roman" w:eastAsia="Times New Roman" w:hAnsi="Times New Roman" w:cs="Times New Roman"/>
          <w:i/>
          <w:iCs/>
          <w:sz w:val="24"/>
          <w:szCs w:val="24"/>
          <w:lang w:eastAsia="uk-UA"/>
        </w:rPr>
        <w:t>“підрозділ</w:t>
      </w:r>
      <w:proofErr w:type="spellEnd"/>
      <w:r w:rsidRPr="00FF562F">
        <w:rPr>
          <w:rFonts w:ascii="Times New Roman" w:eastAsia="Times New Roman" w:hAnsi="Times New Roman" w:cs="Times New Roman"/>
          <w:i/>
          <w:iCs/>
          <w:sz w:val="24"/>
          <w:szCs w:val="24"/>
          <w:lang w:eastAsia="uk-UA"/>
        </w:rPr>
        <w:t xml:space="preserve"> Служби зовнішньої </w:t>
      </w:r>
      <w:proofErr w:type="spellStart"/>
      <w:r w:rsidRPr="00FF562F">
        <w:rPr>
          <w:rFonts w:ascii="Times New Roman" w:eastAsia="Times New Roman" w:hAnsi="Times New Roman" w:cs="Times New Roman"/>
          <w:i/>
          <w:iCs/>
          <w:sz w:val="24"/>
          <w:szCs w:val="24"/>
          <w:lang w:eastAsia="uk-UA"/>
        </w:rPr>
        <w:t>розвідки”</w:t>
      </w:r>
      <w:proofErr w:type="spellEnd"/>
      <w:r w:rsidRPr="00FF562F">
        <w:rPr>
          <w:rFonts w:ascii="Times New Roman" w:eastAsia="Times New Roman" w:hAnsi="Times New Roman" w:cs="Times New Roman"/>
          <w:i/>
          <w:iCs/>
          <w:sz w:val="24"/>
          <w:szCs w:val="24"/>
          <w:lang w:eastAsia="uk-UA"/>
        </w:rPr>
        <w:t xml:space="preserve"> в усіх відмінках і формах числа замінено словами </w:t>
      </w:r>
      <w:proofErr w:type="spellStart"/>
      <w:r w:rsidRPr="00FF562F">
        <w:rPr>
          <w:rFonts w:ascii="Times New Roman" w:eastAsia="Times New Roman" w:hAnsi="Times New Roman" w:cs="Times New Roman"/>
          <w:i/>
          <w:iCs/>
          <w:sz w:val="24"/>
          <w:szCs w:val="24"/>
          <w:lang w:eastAsia="uk-UA"/>
        </w:rPr>
        <w:t>“відповідний</w:t>
      </w:r>
      <w:proofErr w:type="spellEnd"/>
      <w:r w:rsidRPr="00FF562F">
        <w:rPr>
          <w:rFonts w:ascii="Times New Roman" w:eastAsia="Times New Roman" w:hAnsi="Times New Roman" w:cs="Times New Roman"/>
          <w:i/>
          <w:iCs/>
          <w:sz w:val="24"/>
          <w:szCs w:val="24"/>
          <w:lang w:eastAsia="uk-UA"/>
        </w:rPr>
        <w:t xml:space="preserve"> підрозділ розвідувального </w:t>
      </w:r>
      <w:proofErr w:type="spellStart"/>
      <w:r w:rsidRPr="00FF562F">
        <w:rPr>
          <w:rFonts w:ascii="Times New Roman" w:eastAsia="Times New Roman" w:hAnsi="Times New Roman" w:cs="Times New Roman"/>
          <w:i/>
          <w:iCs/>
          <w:sz w:val="24"/>
          <w:szCs w:val="24"/>
          <w:lang w:eastAsia="uk-UA"/>
        </w:rPr>
        <w:t>органу”</w:t>
      </w:r>
      <w:proofErr w:type="spellEnd"/>
      <w:r w:rsidRPr="00FF562F">
        <w:rPr>
          <w:rFonts w:ascii="Times New Roman" w:eastAsia="Times New Roman" w:hAnsi="Times New Roman" w:cs="Times New Roman"/>
          <w:i/>
          <w:iCs/>
          <w:sz w:val="24"/>
          <w:szCs w:val="24"/>
          <w:lang w:eastAsia="uk-UA"/>
        </w:rPr>
        <w:t xml:space="preserve"> у відповідному відмінку і числі згідно з Постановою КМ </w:t>
      </w:r>
      <w:hyperlink r:id="rId4" w:anchor="n82" w:tgtFrame="_blank" w:history="1">
        <w:r w:rsidRPr="00FF562F">
          <w:rPr>
            <w:rFonts w:ascii="Times New Roman" w:eastAsia="Times New Roman" w:hAnsi="Times New Roman" w:cs="Times New Roman"/>
            <w:i/>
            <w:iCs/>
            <w:color w:val="0000FF"/>
            <w:sz w:val="24"/>
            <w:szCs w:val="24"/>
            <w:u w:val="single"/>
            <w:lang w:eastAsia="uk-UA"/>
          </w:rPr>
          <w:t>№ 563 від 16.05.2024</w:t>
        </w:r>
      </w:hyperlink>
      <w:r w:rsidRPr="00FF562F">
        <w:rPr>
          <w:rFonts w:ascii="Times New Roman" w:eastAsia="Times New Roman" w:hAnsi="Times New Roman" w:cs="Times New Roman"/>
          <w:i/>
          <w:iCs/>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 w:name="n359"/>
      <w:bookmarkEnd w:id="2"/>
      <w:r w:rsidRPr="00FF562F">
        <w:rPr>
          <w:rFonts w:ascii="Times New Roman" w:eastAsia="Times New Roman" w:hAnsi="Times New Roman" w:cs="Times New Roman"/>
          <w:sz w:val="24"/>
          <w:szCs w:val="24"/>
          <w:lang w:eastAsia="uk-UA"/>
        </w:rPr>
        <w:t>1. Призовники, військовозобов’язані та резервісти повинні:</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 w:name="n360"/>
      <w:bookmarkEnd w:id="3"/>
      <w:r w:rsidRPr="00FF562F">
        <w:rPr>
          <w:rFonts w:ascii="Times New Roman" w:eastAsia="Times New Roman" w:hAnsi="Times New Roman" w:cs="Times New Roman"/>
          <w:sz w:val="24"/>
          <w:szCs w:val="24"/>
          <w:lang w:eastAsia="uk-UA"/>
        </w:rPr>
        <w:t>1) перебувати на військовому обліку:</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 w:name="n361"/>
      <w:bookmarkEnd w:id="4"/>
      <w:r w:rsidRPr="00FF562F">
        <w:rPr>
          <w:rFonts w:ascii="Times New Roman" w:eastAsia="Times New Roman" w:hAnsi="Times New Roman" w:cs="Times New Roman"/>
          <w:sz w:val="24"/>
          <w:szCs w:val="24"/>
          <w:lang w:eastAsia="uk-UA"/>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розвідувальних органів - у відповідному підрозділі розвідувального органу).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i/>
          <w:iCs/>
          <w:sz w:val="24"/>
          <w:szCs w:val="24"/>
          <w:lang w:eastAsia="uk-UA"/>
        </w:rPr>
      </w:pPr>
      <w:bookmarkStart w:id="5" w:name="n742"/>
      <w:bookmarkEnd w:id="5"/>
      <w:r w:rsidRPr="00FF562F">
        <w:rPr>
          <w:rFonts w:ascii="Times New Roman" w:eastAsia="Times New Roman" w:hAnsi="Times New Roman" w:cs="Times New Roman"/>
          <w:i/>
          <w:iCs/>
          <w:sz w:val="24"/>
          <w:szCs w:val="24"/>
          <w:lang w:eastAsia="uk-UA"/>
        </w:rPr>
        <w:t xml:space="preserve">{Абзац другий підпункту 1 пункту 1 із змінами, внесеними згідно з Постановою КМ </w:t>
      </w:r>
      <w:hyperlink r:id="rId5" w:anchor="n69" w:tgtFrame="_blank" w:history="1">
        <w:r w:rsidRPr="00FF562F">
          <w:rPr>
            <w:rFonts w:ascii="Times New Roman" w:eastAsia="Times New Roman" w:hAnsi="Times New Roman" w:cs="Times New Roman"/>
            <w:i/>
            <w:iCs/>
            <w:color w:val="0000FF"/>
            <w:sz w:val="24"/>
            <w:szCs w:val="24"/>
            <w:u w:val="single"/>
            <w:lang w:eastAsia="uk-UA"/>
          </w:rPr>
          <w:t>№ 563 від 16.05.2024</w:t>
        </w:r>
      </w:hyperlink>
      <w:r w:rsidRPr="00FF562F">
        <w:rPr>
          <w:rFonts w:ascii="Times New Roman" w:eastAsia="Times New Roman" w:hAnsi="Times New Roman" w:cs="Times New Roman"/>
          <w:i/>
          <w:iCs/>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 w:name="n362"/>
      <w:bookmarkEnd w:id="6"/>
      <w:r w:rsidRPr="00FF562F">
        <w:rPr>
          <w:rFonts w:ascii="Times New Roman" w:eastAsia="Times New Roman" w:hAnsi="Times New Roman" w:cs="Times New Roman"/>
          <w:sz w:val="24"/>
          <w:szCs w:val="24"/>
          <w:lang w:eastAsia="uk-UA"/>
        </w:rPr>
        <w:t>за місцем роботи (навчання)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здоров’я незалежно від підпорядкування і форми власності;</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i/>
          <w:iCs/>
          <w:sz w:val="24"/>
          <w:szCs w:val="24"/>
          <w:lang w:eastAsia="uk-UA"/>
        </w:rPr>
      </w:pPr>
      <w:bookmarkStart w:id="7" w:name="n363"/>
      <w:bookmarkEnd w:id="7"/>
      <w:r w:rsidRPr="00FF562F">
        <w:rPr>
          <w:rFonts w:ascii="Times New Roman" w:eastAsia="Times New Roman" w:hAnsi="Times New Roman" w:cs="Times New Roman"/>
          <w:i/>
          <w:iCs/>
          <w:sz w:val="24"/>
          <w:szCs w:val="24"/>
          <w:lang w:eastAsia="uk-UA"/>
        </w:rPr>
        <w:t xml:space="preserve">{Абзац четвертий підпункту 1 пункту 1 виключено на підставі Постанови КМ </w:t>
      </w:r>
      <w:hyperlink r:id="rId6" w:anchor="n70" w:tgtFrame="_blank" w:history="1">
        <w:r w:rsidRPr="00FF562F">
          <w:rPr>
            <w:rFonts w:ascii="Times New Roman" w:eastAsia="Times New Roman" w:hAnsi="Times New Roman" w:cs="Times New Roman"/>
            <w:i/>
            <w:iCs/>
            <w:color w:val="0000FF"/>
            <w:sz w:val="24"/>
            <w:szCs w:val="24"/>
            <w:u w:val="single"/>
            <w:lang w:eastAsia="uk-UA"/>
          </w:rPr>
          <w:t>№ 563 від 16.05.2024</w:t>
        </w:r>
      </w:hyperlink>
      <w:r w:rsidRPr="00FF562F">
        <w:rPr>
          <w:rFonts w:ascii="Times New Roman" w:eastAsia="Times New Roman" w:hAnsi="Times New Roman" w:cs="Times New Roman"/>
          <w:i/>
          <w:iCs/>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 w:name="n364"/>
      <w:bookmarkEnd w:id="8"/>
      <w:r w:rsidRPr="00FF562F">
        <w:rPr>
          <w:rFonts w:ascii="Times New Roman" w:eastAsia="Times New Roman" w:hAnsi="Times New Roman" w:cs="Times New Roman"/>
          <w:sz w:val="24"/>
          <w:szCs w:val="24"/>
          <w:lang w:eastAsia="uk-UA"/>
        </w:rPr>
        <w:t>2) прибувати за викликом районних (міських) територіальних центрів комплектування та соціальної підтримки, органів СБУ, відповідних підрозділів розвідувальних органів на збірні пункти, призовні дільниці, до територіальних центрів комплектування та соціальної підтримки, органів СБУ, відповідних підрозділів розвідувальних органів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i/>
          <w:iCs/>
          <w:sz w:val="24"/>
          <w:szCs w:val="24"/>
          <w:lang w:eastAsia="uk-UA"/>
        </w:rPr>
      </w:pPr>
      <w:bookmarkStart w:id="9" w:name="n365"/>
      <w:bookmarkEnd w:id="9"/>
      <w:r w:rsidRPr="00FF562F">
        <w:rPr>
          <w:rFonts w:ascii="Times New Roman" w:eastAsia="Times New Roman" w:hAnsi="Times New Roman" w:cs="Times New Roman"/>
          <w:i/>
          <w:iCs/>
          <w:sz w:val="24"/>
          <w:szCs w:val="24"/>
          <w:lang w:eastAsia="uk-UA"/>
        </w:rPr>
        <w:lastRenderedPageBreak/>
        <w:t xml:space="preserve">{Підпункт 3 пункту 1 виключено на підставі Постанови КМ </w:t>
      </w:r>
      <w:hyperlink r:id="rId7" w:anchor="n71" w:tgtFrame="_blank" w:history="1">
        <w:r w:rsidRPr="00FF562F">
          <w:rPr>
            <w:rFonts w:ascii="Times New Roman" w:eastAsia="Times New Roman" w:hAnsi="Times New Roman" w:cs="Times New Roman"/>
            <w:i/>
            <w:iCs/>
            <w:color w:val="0000FF"/>
            <w:sz w:val="24"/>
            <w:szCs w:val="24"/>
            <w:u w:val="single"/>
            <w:lang w:eastAsia="uk-UA"/>
          </w:rPr>
          <w:t>№ 563 від 16.05.2024</w:t>
        </w:r>
      </w:hyperlink>
      <w:r w:rsidRPr="00FF562F">
        <w:rPr>
          <w:rFonts w:ascii="Times New Roman" w:eastAsia="Times New Roman" w:hAnsi="Times New Roman" w:cs="Times New Roman"/>
          <w:i/>
          <w:iCs/>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 w:name="n366"/>
      <w:bookmarkEnd w:id="10"/>
      <w:r w:rsidRPr="00FF562F">
        <w:rPr>
          <w:rFonts w:ascii="Times New Roman" w:eastAsia="Times New Roman" w:hAnsi="Times New Roman" w:cs="Times New Roman"/>
          <w:sz w:val="24"/>
          <w:szCs w:val="24"/>
          <w:lang w:eastAsia="uk-UA"/>
        </w:rPr>
        <w:t>4) проходити медичний огляд та лікування в закладах охорони здоров’я згідно з рішеннями комісій з питань взяття на військовий облік, призовних комісій або військово-лікарських комісій районних (міських) територіальних центрів комплектування та соціальної підтримки, закладів охорони здоров’я СБУ, а у розвідувальних органах - за рішенням керівників відповідних підрозділів або військово-лікарської комісії розвідувальних органів;</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i/>
          <w:iCs/>
          <w:sz w:val="24"/>
          <w:szCs w:val="24"/>
          <w:lang w:eastAsia="uk-UA"/>
        </w:rPr>
      </w:pPr>
      <w:bookmarkStart w:id="11" w:name="n743"/>
      <w:bookmarkEnd w:id="11"/>
      <w:r w:rsidRPr="00FF562F">
        <w:rPr>
          <w:rFonts w:ascii="Times New Roman" w:eastAsia="Times New Roman" w:hAnsi="Times New Roman" w:cs="Times New Roman"/>
          <w:i/>
          <w:iCs/>
          <w:sz w:val="24"/>
          <w:szCs w:val="24"/>
          <w:lang w:eastAsia="uk-UA"/>
        </w:rPr>
        <w:t xml:space="preserve">{Підпункт 4 пункту 1 із змінами, внесеними згідно з Постановою КМ </w:t>
      </w:r>
      <w:hyperlink r:id="rId8" w:anchor="n72" w:tgtFrame="_blank" w:history="1">
        <w:r w:rsidRPr="00FF562F">
          <w:rPr>
            <w:rFonts w:ascii="Times New Roman" w:eastAsia="Times New Roman" w:hAnsi="Times New Roman" w:cs="Times New Roman"/>
            <w:i/>
            <w:iCs/>
            <w:color w:val="0000FF"/>
            <w:sz w:val="24"/>
            <w:szCs w:val="24"/>
            <w:u w:val="single"/>
            <w:lang w:eastAsia="uk-UA"/>
          </w:rPr>
          <w:t>№ 563 від 16.05.2024</w:t>
        </w:r>
      </w:hyperlink>
      <w:r w:rsidRPr="00FF562F">
        <w:rPr>
          <w:rFonts w:ascii="Times New Roman" w:eastAsia="Times New Roman" w:hAnsi="Times New Roman" w:cs="Times New Roman"/>
          <w:i/>
          <w:iCs/>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 w:name="n367"/>
      <w:bookmarkEnd w:id="12"/>
      <w:r w:rsidRPr="00FF562F">
        <w:rPr>
          <w:rFonts w:ascii="Times New Roman" w:eastAsia="Times New Roman" w:hAnsi="Times New Roman" w:cs="Times New Roman"/>
          <w:sz w:val="24"/>
          <w:szCs w:val="24"/>
          <w:lang w:eastAsia="uk-UA"/>
        </w:rPr>
        <w:t>5)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i/>
          <w:iCs/>
          <w:sz w:val="24"/>
          <w:szCs w:val="24"/>
          <w:lang w:eastAsia="uk-UA"/>
        </w:rPr>
      </w:pPr>
      <w:bookmarkStart w:id="13" w:name="n368"/>
      <w:bookmarkEnd w:id="13"/>
      <w:r w:rsidRPr="00FF562F">
        <w:rPr>
          <w:rFonts w:ascii="Times New Roman" w:eastAsia="Times New Roman" w:hAnsi="Times New Roman" w:cs="Times New Roman"/>
          <w:i/>
          <w:iCs/>
          <w:sz w:val="24"/>
          <w:szCs w:val="24"/>
          <w:lang w:eastAsia="uk-UA"/>
        </w:rPr>
        <w:t xml:space="preserve">{Підпункт 6 пункту 1 виключено на підставі Постанови КМ </w:t>
      </w:r>
      <w:hyperlink r:id="rId9" w:anchor="n73" w:tgtFrame="_blank" w:history="1">
        <w:r w:rsidRPr="00FF562F">
          <w:rPr>
            <w:rFonts w:ascii="Times New Roman" w:eastAsia="Times New Roman" w:hAnsi="Times New Roman" w:cs="Times New Roman"/>
            <w:i/>
            <w:iCs/>
            <w:color w:val="0000FF"/>
            <w:sz w:val="24"/>
            <w:szCs w:val="24"/>
            <w:u w:val="single"/>
            <w:lang w:eastAsia="uk-UA"/>
          </w:rPr>
          <w:t>№ 563 від 16.05.2024</w:t>
        </w:r>
      </w:hyperlink>
      <w:r w:rsidRPr="00FF562F">
        <w:rPr>
          <w:rFonts w:ascii="Times New Roman" w:eastAsia="Times New Roman" w:hAnsi="Times New Roman" w:cs="Times New Roman"/>
          <w:i/>
          <w:iCs/>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 w:name="n369"/>
      <w:bookmarkEnd w:id="14"/>
      <w:r w:rsidRPr="00FF562F">
        <w:rPr>
          <w:rFonts w:ascii="Times New Roman" w:eastAsia="Times New Roman" w:hAnsi="Times New Roman" w:cs="Times New Roman"/>
          <w:sz w:val="24"/>
          <w:szCs w:val="24"/>
          <w:lang w:eastAsia="uk-UA"/>
        </w:rPr>
        <w:t>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відповідного підрозділу розвідувального органу), який організовує та веде військовий облік на території відповідної адміністративно-територіальної одиниці, для взяття на військовий облік;</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i/>
          <w:iCs/>
          <w:sz w:val="24"/>
          <w:szCs w:val="24"/>
          <w:lang w:eastAsia="uk-UA"/>
        </w:rPr>
      </w:pPr>
      <w:bookmarkStart w:id="15" w:name="n744"/>
      <w:bookmarkEnd w:id="15"/>
      <w:r w:rsidRPr="00FF562F">
        <w:rPr>
          <w:rFonts w:ascii="Times New Roman" w:eastAsia="Times New Roman" w:hAnsi="Times New Roman" w:cs="Times New Roman"/>
          <w:i/>
          <w:iCs/>
          <w:sz w:val="24"/>
          <w:szCs w:val="24"/>
          <w:lang w:eastAsia="uk-UA"/>
        </w:rPr>
        <w:t xml:space="preserve">{Підпункт 7 пункту 1 із змінами, внесеними згідно з Постановою КМ </w:t>
      </w:r>
      <w:hyperlink r:id="rId10" w:anchor="n74" w:tgtFrame="_blank" w:history="1">
        <w:r w:rsidRPr="00FF562F">
          <w:rPr>
            <w:rFonts w:ascii="Times New Roman" w:eastAsia="Times New Roman" w:hAnsi="Times New Roman" w:cs="Times New Roman"/>
            <w:i/>
            <w:iCs/>
            <w:color w:val="0000FF"/>
            <w:sz w:val="24"/>
            <w:szCs w:val="24"/>
            <w:u w:val="single"/>
            <w:lang w:eastAsia="uk-UA"/>
          </w:rPr>
          <w:t>№ 563 від 16.05.2024</w:t>
        </w:r>
      </w:hyperlink>
      <w:r w:rsidRPr="00FF562F">
        <w:rPr>
          <w:rFonts w:ascii="Times New Roman" w:eastAsia="Times New Roman" w:hAnsi="Times New Roman" w:cs="Times New Roman"/>
          <w:i/>
          <w:iCs/>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 w:name="n370"/>
      <w:bookmarkEnd w:id="16"/>
      <w:r w:rsidRPr="00FF562F">
        <w:rPr>
          <w:rFonts w:ascii="Times New Roman" w:eastAsia="Times New Roman" w:hAnsi="Times New Roman" w:cs="Times New Roman"/>
          <w:sz w:val="24"/>
          <w:szCs w:val="24"/>
          <w:lang w:eastAsia="uk-UA"/>
        </w:rPr>
        <w:t xml:space="preserve">8) особисто повідомляти в семиденний строк органам, в яких вони перебувають на військовому обліку, про зміну персональних даних, зазначених у </w:t>
      </w:r>
      <w:hyperlink r:id="rId11" w:anchor="n50" w:tgtFrame="_blank" w:history="1">
        <w:r w:rsidRPr="00FF562F">
          <w:rPr>
            <w:rFonts w:ascii="Times New Roman" w:eastAsia="Times New Roman" w:hAnsi="Times New Roman" w:cs="Times New Roman"/>
            <w:color w:val="0000FF"/>
            <w:sz w:val="24"/>
            <w:szCs w:val="24"/>
            <w:u w:val="single"/>
            <w:lang w:eastAsia="uk-UA"/>
          </w:rPr>
          <w:t>статті 7</w:t>
        </w:r>
      </w:hyperlink>
      <w:r w:rsidRPr="00FF562F">
        <w:rPr>
          <w:rFonts w:ascii="Times New Roman" w:eastAsia="Times New Roman" w:hAnsi="Times New Roman" w:cs="Times New Roman"/>
          <w:sz w:val="24"/>
          <w:szCs w:val="24"/>
          <w:lang w:eastAsia="uk-UA"/>
        </w:rPr>
        <w:t xml:space="preserve"> Закону України </w:t>
      </w:r>
      <w:proofErr w:type="spellStart"/>
      <w:r w:rsidRPr="00FF562F">
        <w:rPr>
          <w:rFonts w:ascii="Times New Roman" w:eastAsia="Times New Roman" w:hAnsi="Times New Roman" w:cs="Times New Roman"/>
          <w:sz w:val="24"/>
          <w:szCs w:val="24"/>
          <w:lang w:eastAsia="uk-UA"/>
        </w:rPr>
        <w:t>“Про</w:t>
      </w:r>
      <w:proofErr w:type="spellEnd"/>
      <w:r w:rsidRPr="00FF562F">
        <w:rPr>
          <w:rFonts w:ascii="Times New Roman" w:eastAsia="Times New Roman" w:hAnsi="Times New Roman" w:cs="Times New Roman"/>
          <w:sz w:val="24"/>
          <w:szCs w:val="24"/>
          <w:lang w:eastAsia="uk-UA"/>
        </w:rPr>
        <w:t xml:space="preserve"> Єдиний державний реєстр призовників, військовозобов’язаних та </w:t>
      </w:r>
      <w:proofErr w:type="spellStart"/>
      <w:r w:rsidRPr="00FF562F">
        <w:rPr>
          <w:rFonts w:ascii="Times New Roman" w:eastAsia="Times New Roman" w:hAnsi="Times New Roman" w:cs="Times New Roman"/>
          <w:sz w:val="24"/>
          <w:szCs w:val="24"/>
          <w:lang w:eastAsia="uk-UA"/>
        </w:rPr>
        <w:t>резервістів”</w:t>
      </w:r>
      <w:proofErr w:type="spellEnd"/>
      <w:r w:rsidRPr="00FF562F">
        <w:rPr>
          <w:rFonts w:ascii="Times New Roman" w:eastAsia="Times New Roman" w:hAnsi="Times New Roman" w:cs="Times New Roman"/>
          <w:sz w:val="24"/>
          <w:szCs w:val="24"/>
          <w:lang w:eastAsia="uk-UA"/>
        </w:rPr>
        <w:t xml:space="preserve">, а також надавати зазначеним органам документи, що підтверджують право на відстрочку від призову на військову службу під час мобілізації з підстав, визначених у </w:t>
      </w:r>
      <w:hyperlink r:id="rId12" w:anchor="n420" w:tgtFrame="_blank" w:history="1">
        <w:r w:rsidRPr="00FF562F">
          <w:rPr>
            <w:rFonts w:ascii="Times New Roman" w:eastAsia="Times New Roman" w:hAnsi="Times New Roman" w:cs="Times New Roman"/>
            <w:color w:val="0000FF"/>
            <w:sz w:val="24"/>
            <w:szCs w:val="24"/>
            <w:u w:val="single"/>
            <w:lang w:eastAsia="uk-UA"/>
          </w:rPr>
          <w:t>статті 23</w:t>
        </w:r>
      </w:hyperlink>
      <w:r w:rsidRPr="00FF562F">
        <w:rPr>
          <w:rFonts w:ascii="Times New Roman" w:eastAsia="Times New Roman" w:hAnsi="Times New Roman" w:cs="Times New Roman"/>
          <w:sz w:val="24"/>
          <w:szCs w:val="24"/>
          <w:lang w:eastAsia="uk-UA"/>
        </w:rPr>
        <w:t xml:space="preserve"> Закону України </w:t>
      </w:r>
      <w:proofErr w:type="spellStart"/>
      <w:r w:rsidRPr="00FF562F">
        <w:rPr>
          <w:rFonts w:ascii="Times New Roman" w:eastAsia="Times New Roman" w:hAnsi="Times New Roman" w:cs="Times New Roman"/>
          <w:sz w:val="24"/>
          <w:szCs w:val="24"/>
          <w:lang w:eastAsia="uk-UA"/>
        </w:rPr>
        <w:t>“Про</w:t>
      </w:r>
      <w:proofErr w:type="spellEnd"/>
      <w:r w:rsidRPr="00FF562F">
        <w:rPr>
          <w:rFonts w:ascii="Times New Roman" w:eastAsia="Times New Roman" w:hAnsi="Times New Roman" w:cs="Times New Roman"/>
          <w:sz w:val="24"/>
          <w:szCs w:val="24"/>
          <w:lang w:eastAsia="uk-UA"/>
        </w:rPr>
        <w:t xml:space="preserve"> мобілізаційну підготовку та </w:t>
      </w:r>
      <w:proofErr w:type="spellStart"/>
      <w:r w:rsidRPr="00FF562F">
        <w:rPr>
          <w:rFonts w:ascii="Times New Roman" w:eastAsia="Times New Roman" w:hAnsi="Times New Roman" w:cs="Times New Roman"/>
          <w:sz w:val="24"/>
          <w:szCs w:val="24"/>
          <w:lang w:eastAsia="uk-UA"/>
        </w:rPr>
        <w:t>мобілізацію”</w:t>
      </w:r>
      <w:proofErr w:type="spellEnd"/>
      <w:r w:rsidRPr="00FF562F">
        <w:rPr>
          <w:rFonts w:ascii="Times New Roman" w:eastAsia="Times New Roman" w:hAnsi="Times New Roman" w:cs="Times New Roman"/>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 w:name="n371"/>
      <w:bookmarkEnd w:id="17"/>
      <w:r w:rsidRPr="00FF562F">
        <w:rPr>
          <w:rFonts w:ascii="Times New Roman" w:eastAsia="Times New Roman" w:hAnsi="Times New Roman" w:cs="Times New Roman"/>
          <w:sz w:val="24"/>
          <w:szCs w:val="24"/>
          <w:lang w:eastAsia="uk-UA"/>
        </w:rPr>
        <w:t>9) негайно повідомляти районним (міським) територіальним центрам комплектування та соціальної підтримки, органам СБУ, відповідним підрозділам розвідувальних органів за місцем військового обліку про втрату військово-облікового документа;</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 w:name="n372"/>
      <w:bookmarkEnd w:id="18"/>
      <w:r w:rsidRPr="00FF562F">
        <w:rPr>
          <w:rFonts w:ascii="Times New Roman" w:eastAsia="Times New Roman" w:hAnsi="Times New Roman" w:cs="Times New Roman"/>
          <w:sz w:val="24"/>
          <w:szCs w:val="24"/>
          <w:lang w:eastAsia="uk-UA"/>
        </w:rPr>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 w:name="n745"/>
      <w:bookmarkEnd w:id="19"/>
      <w:r w:rsidRPr="00FF562F">
        <w:rPr>
          <w:rFonts w:ascii="Times New Roman" w:eastAsia="Times New Roman" w:hAnsi="Times New Roman" w:cs="Times New Roman"/>
          <w:sz w:val="24"/>
          <w:szCs w:val="24"/>
          <w:lang w:eastAsia="uk-UA"/>
        </w:rPr>
        <w:t>10</w:t>
      </w:r>
      <w:r w:rsidRPr="00FF562F">
        <w:rPr>
          <w:rFonts w:ascii="Times New Roman" w:eastAsia="Times New Roman" w:hAnsi="Times New Roman" w:cs="Times New Roman"/>
          <w:sz w:val="2"/>
          <w:szCs w:val="2"/>
          <w:lang w:eastAsia="uk-UA"/>
        </w:rPr>
        <w:t>-</w:t>
      </w:r>
      <w:r w:rsidRPr="00FF562F">
        <w:rPr>
          <w:rFonts w:ascii="Times New Roman" w:eastAsia="Times New Roman" w:hAnsi="Times New Roman" w:cs="Times New Roman"/>
          <w:sz w:val="24"/>
          <w:szCs w:val="24"/>
          <w:lang w:eastAsia="uk-UA"/>
        </w:rPr>
        <w:t>1) у період проведення мобілізації (крім цільової) та/або протягом дії правового режиму воєнного стану:</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 w:name="n746"/>
      <w:bookmarkEnd w:id="20"/>
      <w:r w:rsidRPr="00FF562F">
        <w:rPr>
          <w:rFonts w:ascii="Times New Roman" w:eastAsia="Times New Roman" w:hAnsi="Times New Roman" w:cs="Times New Roman"/>
          <w:sz w:val="24"/>
          <w:szCs w:val="24"/>
          <w:lang w:eastAsia="uk-UA"/>
        </w:rPr>
        <w:t>у разі залишення свого місця проживання стати в семиденний строк з дати взяття на облік внутрішньо переміщеної особи на військовий облік у районному (міському)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СБУ - в Центральному управлінні або регіональних органах СБУ, а військовозобов’язані та резервісти розвідувальних органів - у зазначений строк повідомити про зміну місця проживання відповідним підрозділам розвідувальних органів);</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 w:name="n747"/>
      <w:bookmarkEnd w:id="21"/>
      <w:r w:rsidRPr="00FF562F">
        <w:rPr>
          <w:rFonts w:ascii="Times New Roman" w:eastAsia="Times New Roman" w:hAnsi="Times New Roman" w:cs="Times New Roman"/>
          <w:sz w:val="24"/>
          <w:szCs w:val="24"/>
          <w:lang w:eastAsia="uk-UA"/>
        </w:rPr>
        <w:t xml:space="preserve">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підтримки або поліцейського, а також </w:t>
      </w:r>
      <w:r w:rsidRPr="00FF562F">
        <w:rPr>
          <w:rFonts w:ascii="Times New Roman" w:eastAsia="Times New Roman" w:hAnsi="Times New Roman" w:cs="Times New Roman"/>
          <w:sz w:val="24"/>
          <w:szCs w:val="24"/>
          <w:lang w:eastAsia="uk-UA"/>
        </w:rPr>
        <w:lastRenderedPageBreak/>
        <w:t xml:space="preserve">представника </w:t>
      </w:r>
      <w:proofErr w:type="spellStart"/>
      <w:r w:rsidRPr="00FF562F">
        <w:rPr>
          <w:rFonts w:ascii="Times New Roman" w:eastAsia="Times New Roman" w:hAnsi="Times New Roman" w:cs="Times New Roman"/>
          <w:sz w:val="24"/>
          <w:szCs w:val="24"/>
          <w:lang w:eastAsia="uk-UA"/>
        </w:rPr>
        <w:t>Держприкордонслужби</w:t>
      </w:r>
      <w:proofErr w:type="spellEnd"/>
      <w:r w:rsidRPr="00FF562F">
        <w:rPr>
          <w:rFonts w:ascii="Times New Roman" w:eastAsia="Times New Roman" w:hAnsi="Times New Roman" w:cs="Times New Roman"/>
          <w:sz w:val="24"/>
          <w:szCs w:val="24"/>
          <w:lang w:eastAsia="uk-UA"/>
        </w:rPr>
        <w:t xml:space="preserve"> у прикордонній смузі, контрольованому прикордонному районі та на пунктах пропуску через державний кордон;</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 w:name="n748"/>
      <w:bookmarkEnd w:id="22"/>
      <w:r w:rsidRPr="00FF562F">
        <w:rPr>
          <w:rFonts w:ascii="Times New Roman" w:eastAsia="Times New Roman" w:hAnsi="Times New Roman" w:cs="Times New Roman"/>
          <w:sz w:val="24"/>
          <w:szCs w:val="24"/>
          <w:lang w:eastAsia="uk-UA"/>
        </w:rP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районному (міському) територіальному центрі комплектування та соціальної підтримки.</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 w:name="n749"/>
      <w:bookmarkEnd w:id="23"/>
      <w:r w:rsidRPr="00FF562F">
        <w:rPr>
          <w:rFonts w:ascii="Times New Roman" w:eastAsia="Times New Roman" w:hAnsi="Times New Roman" w:cs="Times New Roman"/>
          <w:sz w:val="24"/>
          <w:szCs w:val="24"/>
          <w:lang w:eastAsia="uk-UA"/>
        </w:rPr>
        <w:t xml:space="preserve">Громадяни України, які були зняті з військового обліку у зв’язку з вибуттям за межі України на строк більше трьох місяців, зобов’язані протягом 30 днів з дня набрання чинності постановою Кабінету Міністрів України від 16 травня 2024 р. </w:t>
      </w:r>
      <w:hyperlink r:id="rId13" w:anchor="n2" w:tgtFrame="_blank" w:history="1">
        <w:r w:rsidRPr="00FF562F">
          <w:rPr>
            <w:rFonts w:ascii="Times New Roman" w:eastAsia="Times New Roman" w:hAnsi="Times New Roman" w:cs="Times New Roman"/>
            <w:color w:val="0000FF"/>
            <w:sz w:val="24"/>
            <w:szCs w:val="24"/>
            <w:u w:val="single"/>
            <w:lang w:eastAsia="uk-UA"/>
          </w:rPr>
          <w:t>№ 563</w:t>
        </w:r>
      </w:hyperlink>
      <w:r w:rsidRPr="00FF562F">
        <w:rPr>
          <w:rFonts w:ascii="Times New Roman" w:eastAsia="Times New Roman" w:hAnsi="Times New Roman" w:cs="Times New Roman"/>
          <w:sz w:val="24"/>
          <w:szCs w:val="24"/>
          <w:lang w:eastAsia="uk-UA"/>
        </w:rPr>
        <w:t xml:space="preserve"> стати на військовий облік шляхом особистого прибуття до районних (міських) територіальних центрів комплектування та соціальної підтримки, органу СБУ, відповідних підрозділів розвідувальних органів за їх вибором.</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4" w:name="n750"/>
      <w:bookmarkEnd w:id="24"/>
      <w:r w:rsidRPr="00FF562F">
        <w:rPr>
          <w:rFonts w:ascii="Times New Roman" w:eastAsia="Times New Roman" w:hAnsi="Times New Roman" w:cs="Times New Roman"/>
          <w:sz w:val="24"/>
          <w:szCs w:val="24"/>
          <w:lang w:eastAsia="uk-UA"/>
        </w:rPr>
        <w:t>Абзац п’ятий цього пункту не застосовується до працівників системи органів дипломатичної служби України.</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i/>
          <w:iCs/>
          <w:sz w:val="24"/>
          <w:szCs w:val="24"/>
          <w:lang w:eastAsia="uk-UA"/>
        </w:rPr>
      </w:pPr>
      <w:bookmarkStart w:id="25" w:name="n751"/>
      <w:bookmarkEnd w:id="25"/>
      <w:r w:rsidRPr="00FF562F">
        <w:rPr>
          <w:rFonts w:ascii="Times New Roman" w:eastAsia="Times New Roman" w:hAnsi="Times New Roman" w:cs="Times New Roman"/>
          <w:i/>
          <w:iCs/>
          <w:sz w:val="24"/>
          <w:szCs w:val="24"/>
          <w:lang w:eastAsia="uk-UA"/>
        </w:rPr>
        <w:t>{Пункт 1 доповнено підпунктом 10</w:t>
      </w:r>
      <w:r w:rsidRPr="00FF562F">
        <w:rPr>
          <w:rFonts w:ascii="Times New Roman" w:eastAsia="Times New Roman" w:hAnsi="Times New Roman" w:cs="Times New Roman"/>
          <w:i/>
          <w:iCs/>
          <w:sz w:val="2"/>
          <w:szCs w:val="2"/>
          <w:lang w:eastAsia="uk-UA"/>
        </w:rPr>
        <w:t>-</w:t>
      </w:r>
      <w:r w:rsidRPr="00FF562F">
        <w:rPr>
          <w:rFonts w:ascii="Times New Roman" w:eastAsia="Times New Roman" w:hAnsi="Times New Roman" w:cs="Times New Roman"/>
          <w:i/>
          <w:iCs/>
          <w:sz w:val="24"/>
          <w:szCs w:val="24"/>
          <w:lang w:eastAsia="uk-UA"/>
        </w:rPr>
        <w:t xml:space="preserve">1 згідно з Постановою КМ </w:t>
      </w:r>
      <w:hyperlink r:id="rId14" w:anchor="n75" w:tgtFrame="_blank" w:history="1">
        <w:r w:rsidRPr="00FF562F">
          <w:rPr>
            <w:rFonts w:ascii="Times New Roman" w:eastAsia="Times New Roman" w:hAnsi="Times New Roman" w:cs="Times New Roman"/>
            <w:i/>
            <w:iCs/>
            <w:color w:val="0000FF"/>
            <w:sz w:val="24"/>
            <w:szCs w:val="24"/>
            <w:u w:val="single"/>
            <w:lang w:eastAsia="uk-UA"/>
          </w:rPr>
          <w:t>№ 563 від 16.05.2024</w:t>
        </w:r>
      </w:hyperlink>
      <w:r w:rsidRPr="00FF562F">
        <w:rPr>
          <w:rFonts w:ascii="Times New Roman" w:eastAsia="Times New Roman" w:hAnsi="Times New Roman" w:cs="Times New Roman"/>
          <w:i/>
          <w:iCs/>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6" w:name="n373"/>
      <w:bookmarkEnd w:id="26"/>
      <w:r w:rsidRPr="00FF562F">
        <w:rPr>
          <w:rFonts w:ascii="Times New Roman" w:eastAsia="Times New Roman" w:hAnsi="Times New Roman" w:cs="Times New Roman"/>
          <w:sz w:val="24"/>
          <w:szCs w:val="24"/>
          <w:lang w:eastAsia="uk-UA"/>
        </w:rP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базову військову службу.</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7" w:name="n374"/>
      <w:bookmarkEnd w:id="27"/>
      <w:r w:rsidRPr="00FF562F">
        <w:rPr>
          <w:rFonts w:ascii="Times New Roman" w:eastAsia="Times New Roman" w:hAnsi="Times New Roman" w:cs="Times New Roman"/>
          <w:sz w:val="24"/>
          <w:szCs w:val="24"/>
          <w:lang w:eastAsia="uk-UA"/>
        </w:rPr>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базову військову службу, визначеного указом Президента України.</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8" w:name="n375"/>
      <w:bookmarkEnd w:id="28"/>
      <w:r w:rsidRPr="00FF562F">
        <w:rPr>
          <w:rFonts w:ascii="Times New Roman" w:eastAsia="Times New Roman" w:hAnsi="Times New Roman" w:cs="Times New Roman"/>
          <w:sz w:val="24"/>
          <w:szCs w:val="24"/>
          <w:lang w:eastAsia="uk-UA"/>
        </w:rPr>
        <w:t xml:space="preserve">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w:t>
      </w:r>
      <w:hyperlink r:id="rId15" w:tgtFrame="_blank" w:history="1">
        <w:r w:rsidRPr="00FF562F">
          <w:rPr>
            <w:rFonts w:ascii="Times New Roman" w:eastAsia="Times New Roman" w:hAnsi="Times New Roman" w:cs="Times New Roman"/>
            <w:color w:val="0000FF"/>
            <w:sz w:val="24"/>
            <w:szCs w:val="24"/>
            <w:u w:val="single"/>
            <w:lang w:eastAsia="uk-UA"/>
          </w:rPr>
          <w:t>Кодексом України про адміністративні правопорушення</w:t>
        </w:r>
      </w:hyperlink>
      <w:r w:rsidRPr="00FF562F">
        <w:rPr>
          <w:rFonts w:ascii="Times New Roman" w:eastAsia="Times New Roman" w:hAnsi="Times New Roman" w:cs="Times New Roman"/>
          <w:sz w:val="24"/>
          <w:szCs w:val="24"/>
          <w:lang w:eastAsia="uk-UA"/>
        </w:rPr>
        <w:t>.</w:t>
      </w:r>
    </w:p>
    <w:p w:rsidR="00367073" w:rsidRPr="00FF562F" w:rsidRDefault="00367073" w:rsidP="000722D9">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9" w:name="n376"/>
      <w:bookmarkEnd w:id="29"/>
      <w:r w:rsidRPr="00FF562F">
        <w:rPr>
          <w:rFonts w:ascii="Times New Roman" w:eastAsia="Times New Roman" w:hAnsi="Times New Roman" w:cs="Times New Roman"/>
          <w:sz w:val="24"/>
          <w:szCs w:val="24"/>
          <w:lang w:eastAsia="uk-UA"/>
        </w:rPr>
        <w:t>4. Громадяни, які ухиляються від військового обліку, навчальних (перевірочних) або спеціальних зборів, від призову на базову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p w:rsidR="004718AF" w:rsidRDefault="009442E7" w:rsidP="000722D9">
      <w:pPr>
        <w:jc w:val="both"/>
      </w:pPr>
    </w:p>
    <w:sectPr w:rsidR="004718AF" w:rsidSect="000722D9">
      <w:pgSz w:w="11906" w:h="16838"/>
      <w:pgMar w:top="850"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compat/>
  <w:rsids>
    <w:rsidRoot w:val="00367073"/>
    <w:rsid w:val="000722D9"/>
    <w:rsid w:val="00367073"/>
    <w:rsid w:val="00676E2B"/>
    <w:rsid w:val="007B3696"/>
    <w:rsid w:val="009442E7"/>
    <w:rsid w:val="009A2B82"/>
    <w:rsid w:val="00E07153"/>
    <w:rsid w:val="00F560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rsid w:val="00F560A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63-2024-%D0%BF" TargetMode="External"/><Relationship Id="rId13" Type="http://schemas.openxmlformats.org/officeDocument/2006/relationships/hyperlink" Target="https://zakon.rada.gov.ua/laws/show/563-2024-%D0%BF" TargetMode="External"/><Relationship Id="rId3" Type="http://schemas.openxmlformats.org/officeDocument/2006/relationships/webSettings" Target="webSettings.xml"/><Relationship Id="rId7" Type="http://schemas.openxmlformats.org/officeDocument/2006/relationships/hyperlink" Target="https://zakon.rada.gov.ua/laws/show/563-2024-%D0%BF" TargetMode="External"/><Relationship Id="rId12" Type="http://schemas.openxmlformats.org/officeDocument/2006/relationships/hyperlink" Target="https://zakon.rada.gov.ua/laws/show/3543-1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563-2024-%D0%BF" TargetMode="External"/><Relationship Id="rId11" Type="http://schemas.openxmlformats.org/officeDocument/2006/relationships/hyperlink" Target="https://zakon.rada.gov.ua/laws/show/1951-19" TargetMode="External"/><Relationship Id="rId5" Type="http://schemas.openxmlformats.org/officeDocument/2006/relationships/hyperlink" Target="https://zakon.rada.gov.ua/laws/show/563-2024-%D0%BF" TargetMode="External"/><Relationship Id="rId15" Type="http://schemas.openxmlformats.org/officeDocument/2006/relationships/hyperlink" Target="https://zakon.rada.gov.ua/laws/show/80731-10" TargetMode="External"/><Relationship Id="rId10" Type="http://schemas.openxmlformats.org/officeDocument/2006/relationships/hyperlink" Target="https://zakon.rada.gov.ua/laws/show/563-2024-%D0%BF" TargetMode="External"/><Relationship Id="rId4" Type="http://schemas.openxmlformats.org/officeDocument/2006/relationships/hyperlink" Target="https://zakon.rada.gov.ua/laws/show/563-2024-%D0%BF" TargetMode="External"/><Relationship Id="rId9" Type="http://schemas.openxmlformats.org/officeDocument/2006/relationships/hyperlink" Target="https://zakon.rada.gov.ua/laws/show/563-2024-%D0%BF" TargetMode="External"/><Relationship Id="rId14" Type="http://schemas.openxmlformats.org/officeDocument/2006/relationships/hyperlink" Target="https://zakon.rada.gov.ua/laws/show/563-202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6230</Words>
  <Characters>3552</Characters>
  <Application>Microsoft Office Word</Application>
  <DocSecurity>4</DocSecurity>
  <Lines>29</Lines>
  <Paragraphs>19</Paragraphs>
  <ScaleCrop>false</ScaleCrop>
  <Company>HP Inc.</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MVShevchuk</dc:creator>
  <cp:lastModifiedBy>ivazhna</cp:lastModifiedBy>
  <cp:revision>2</cp:revision>
  <dcterms:created xsi:type="dcterms:W3CDTF">2024-06-03T13:15:00Z</dcterms:created>
  <dcterms:modified xsi:type="dcterms:W3CDTF">2024-06-03T13:15:00Z</dcterms:modified>
</cp:coreProperties>
</file>